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76" w:lineRule="auto"/>
        <w:ind w:left="2160" w:hanging="2160"/>
        <w:jc w:val="center"/>
      </w:pPr>
      <w:r>
        <w:rPr>
          <w:rtl w:val="0"/>
          <w:lang w:val="en-US"/>
        </w:rPr>
        <w:t>Arethusa House Portsmouth PO13TQ</w:t>
      </w:r>
    </w:p>
    <w:p>
      <w:pPr>
        <w:pStyle w:val="Normal.0"/>
        <w:spacing w:line="276" w:lineRule="auto"/>
        <w:ind w:left="2160" w:hanging="2160"/>
        <w:jc w:val="center"/>
      </w:pPr>
      <w:r>
        <w:rPr>
          <w:rtl w:val="0"/>
          <w:lang w:val="en-US"/>
        </w:rPr>
        <w:t>+447771821777</w:t>
        <w:tab/>
        <w:t xml:space="preserve"> </w:t>
      </w:r>
      <w:r>
        <w:rPr/>
        <w:fldChar w:fldCharType="begin" w:fldLock="0"/>
      </w:r>
      <w:r>
        <w:instrText xml:space="preserve"> HYPERLINK "mailto:mike@mjd.net"</w:instrText>
      </w:r>
      <w:r>
        <w:rPr/>
        <w:fldChar w:fldCharType="separate" w:fldLock="0"/>
      </w:r>
      <w:r>
        <w:rPr>
          <w:rtl w:val="0"/>
          <w:lang w:val="en-US"/>
        </w:rPr>
        <w:t>mike@mjd.net</w:t>
      </w:r>
      <w:r>
        <w:rPr/>
        <w:fldChar w:fldCharType="end" w:fldLock="0"/>
      </w:r>
    </w:p>
    <w:p>
      <w:pPr>
        <w:pStyle w:val="Normal.0"/>
        <w:spacing w:line="276" w:lineRule="auto"/>
        <w:ind w:left="2160" w:hanging="2160"/>
        <w:jc w:val="center"/>
        <w:rPr>
          <w:b w:val="1"/>
          <w:bCs w:val="1"/>
          <w:sz w:val="28"/>
          <w:szCs w:val="28"/>
        </w:rPr>
      </w:pPr>
      <w:r>
        <w:rPr>
          <w:b w:val="1"/>
          <w:bCs w:val="1"/>
          <w:sz w:val="28"/>
          <w:szCs w:val="28"/>
          <w:rtl w:val="0"/>
          <w:lang w:val="en-US"/>
        </w:rPr>
        <w:t>Mike Davis</w:t>
      </w:r>
    </w:p>
    <w:p>
      <w:pPr>
        <w:pStyle w:val="Normal.0"/>
        <w:spacing w:line="276" w:lineRule="auto"/>
        <w:ind w:left="2160" w:hanging="2160"/>
      </w:pPr>
    </w:p>
    <w:p>
      <w:pPr>
        <w:pStyle w:val="Header"/>
        <w:pBdr>
          <w:top w:val="nil"/>
          <w:left w:val="nil"/>
          <w:bottom w:val="single" w:color="000000" w:sz="4" w:space="1" w:shadow="0" w:frame="0"/>
          <w:right w:val="nil"/>
        </w:pBdr>
        <w:tabs>
          <w:tab w:val="right" w:pos="10037"/>
          <w:tab w:val="clear" w:pos="9689"/>
        </w:tabs>
        <w:jc w:val="center"/>
        <w:rPr>
          <w:rFonts w:ascii="Arial" w:cs="Arial" w:hAnsi="Arial" w:eastAsia="Arial"/>
          <w:sz w:val="24"/>
          <w:szCs w:val="24"/>
        </w:rPr>
      </w:pPr>
      <w:r>
        <w:rPr>
          <w:rFonts w:ascii="Arial" w:hAnsi="Arial"/>
          <w:b w:val="1"/>
          <w:bCs w:val="1"/>
          <w:sz w:val="24"/>
          <w:szCs w:val="24"/>
          <w:rtl w:val="0"/>
          <w:lang w:val="en-US"/>
        </w:rPr>
        <w:t>Key Skills</w:t>
      </w:r>
      <w:r>
        <w:rPr>
          <w:rFonts w:ascii="Arial" w:hAnsi="Arial"/>
          <w:sz w:val="24"/>
          <w:szCs w:val="24"/>
          <w:rtl w:val="0"/>
        </w:rPr>
        <w:t xml:space="preserve"> </w:t>
      </w:r>
    </w:p>
    <w:p>
      <w:pPr>
        <w:pStyle w:val="Normal.0"/>
      </w:pPr>
    </w:p>
    <w:p>
      <w:pPr>
        <w:pStyle w:val="Normal.0"/>
      </w:pPr>
      <w:r>
        <w:rPr>
          <w:rtl w:val="0"/>
        </w:rPr>
        <w:t xml:space="preserve">Executive Thought Leadership, </w:t>
      </w:r>
      <w:r>
        <w:rPr>
          <w:rtl w:val="0"/>
        </w:rPr>
        <w:t>Business Transformational Change, SAP</w:t>
      </w:r>
      <w:r>
        <w:rPr>
          <w:rtl w:val="0"/>
        </w:rPr>
        <w:t xml:space="preserve"> S4HANA Delivery, Pr</w:t>
      </w:r>
      <w:r>
        <w:rPr>
          <w:rtl w:val="0"/>
        </w:rPr>
        <w:t>ogramme Ma</w:t>
      </w:r>
      <w:r>
        <w:rPr>
          <w:rtl w:val="0"/>
        </w:rPr>
        <w:t>n</w:t>
      </w:r>
      <w:r>
        <w:rPr>
          <w:rtl w:val="0"/>
        </w:rPr>
        <w:t>agement, Project Management, Account Management, Change Management, Service Delivery, Escalation Management, Stakeholder Management</w:t>
      </w:r>
    </w:p>
    <w:p>
      <w:pPr>
        <w:pStyle w:val="Normal.0"/>
      </w:pPr>
    </w:p>
    <w:p>
      <w:pPr>
        <w:pStyle w:val="Normal.0"/>
        <w:rPr>
          <w:u w:val="single"/>
        </w:rPr>
      </w:pPr>
      <w:r>
        <w:rPr>
          <w:u w:val="single"/>
          <w:rtl w:val="0"/>
          <w:lang w:val="en-US"/>
        </w:rPr>
        <w:t>Relevant Business Transformation Experience:</w:t>
      </w:r>
    </w:p>
    <w:p>
      <w:pPr>
        <w:pStyle w:val="Normal.0"/>
        <w:numPr>
          <w:ilvl w:val="0"/>
          <w:numId w:val="2"/>
        </w:numPr>
      </w:pPr>
      <w:r>
        <w:rPr>
          <w:rtl w:val="0"/>
        </w:rPr>
        <w:t xml:space="preserve">Strategic Program Management professional with </w:t>
      </w:r>
      <w:r>
        <w:rPr>
          <w:rtl w:val="0"/>
        </w:rPr>
        <w:t>35</w:t>
      </w:r>
      <w:r>
        <w:rPr>
          <w:rtl w:val="0"/>
        </w:rPr>
        <w:t>+ years</w:t>
      </w:r>
      <w:r>
        <w:rPr>
          <w:rtl w:val="0"/>
        </w:rPr>
        <w:t xml:space="preserve">’ </w:t>
      </w:r>
      <w:r>
        <w:rPr>
          <w:rtl w:val="0"/>
        </w:rPr>
        <w:t>experience</w:t>
      </w:r>
    </w:p>
    <w:p>
      <w:pPr>
        <w:pStyle w:val="Normal.0"/>
        <w:numPr>
          <w:ilvl w:val="0"/>
          <w:numId w:val="2"/>
        </w:numPr>
      </w:pPr>
      <w:r>
        <w:rPr>
          <w:rtl w:val="0"/>
        </w:rPr>
        <w:t xml:space="preserve">Specialising in </w:t>
      </w:r>
      <w:r>
        <w:rPr>
          <w:rtl w:val="0"/>
        </w:rPr>
        <w:t xml:space="preserve">complex </w:t>
      </w:r>
      <w:r>
        <w:rPr>
          <w:rtl w:val="0"/>
        </w:rPr>
        <w:t>Business Transformational Change</w:t>
      </w:r>
    </w:p>
    <w:p>
      <w:pPr>
        <w:pStyle w:val="Normal.0"/>
        <w:numPr>
          <w:ilvl w:val="0"/>
          <w:numId w:val="2"/>
        </w:numPr>
      </w:pPr>
      <w:r>
        <w:rPr>
          <w:rtl w:val="0"/>
        </w:rPr>
        <w:t>Global Programme Management, Transformation and Change Delivery</w:t>
      </w:r>
    </w:p>
    <w:p>
      <w:pPr>
        <w:pStyle w:val="Normal.0"/>
        <w:numPr>
          <w:ilvl w:val="0"/>
          <w:numId w:val="2"/>
        </w:numPr>
      </w:pPr>
      <w:r>
        <w:rPr>
          <w:rtl w:val="0"/>
        </w:rPr>
        <w:t>Managed Business Transformational Change ERP, IoT, eCom, Big Data</w:t>
      </w:r>
    </w:p>
    <w:p>
      <w:pPr>
        <w:pStyle w:val="Normal.0"/>
        <w:numPr>
          <w:ilvl w:val="0"/>
          <w:numId w:val="2"/>
        </w:numPr>
      </w:pPr>
      <w:r>
        <w:rPr>
          <w:rtl w:val="0"/>
        </w:rPr>
        <w:t xml:space="preserve">Directed and delivered multiple large and complex </w:t>
      </w:r>
      <w:r>
        <w:rPr>
          <w:rtl w:val="0"/>
        </w:rPr>
        <w:t xml:space="preserve">global </w:t>
      </w:r>
      <w:r>
        <w:rPr>
          <w:rtl w:val="0"/>
        </w:rPr>
        <w:t>business transitions</w:t>
      </w:r>
    </w:p>
    <w:p>
      <w:pPr>
        <w:pStyle w:val="Normal.0"/>
        <w:numPr>
          <w:ilvl w:val="0"/>
          <w:numId w:val="2"/>
        </w:numPr>
      </w:pPr>
      <w:r>
        <w:rPr>
          <w:rtl w:val="0"/>
        </w:rPr>
        <w:t>Multiple turn-around and recovery programmes successfully delivered</w:t>
      </w:r>
    </w:p>
    <w:p>
      <w:pPr>
        <w:pStyle w:val="Normal.0"/>
        <w:numPr>
          <w:ilvl w:val="0"/>
          <w:numId w:val="2"/>
        </w:numPr>
      </w:pPr>
      <w:r>
        <w:rPr>
          <w:rtl w:val="0"/>
        </w:rPr>
        <w:t>Conducted Programme Bid proposals, selections and evaluations</w:t>
      </w:r>
    </w:p>
    <w:p>
      <w:pPr>
        <w:pStyle w:val="Normal.0"/>
        <w:numPr>
          <w:ilvl w:val="0"/>
          <w:numId w:val="2"/>
        </w:numPr>
      </w:pPr>
      <w:r>
        <w:rPr>
          <w:rtl w:val="0"/>
        </w:rPr>
        <w:t>Managing full RFI/RFQ/RFT/RFP and complex tender processes</w:t>
      </w:r>
    </w:p>
    <w:p>
      <w:pPr>
        <w:pStyle w:val="Normal.0"/>
        <w:numPr>
          <w:ilvl w:val="0"/>
          <w:numId w:val="2"/>
        </w:numPr>
      </w:pPr>
      <w:r>
        <w:rPr>
          <w:rtl w:val="0"/>
        </w:rPr>
        <w:t>Large scale Template Rollouts (complex release management) delivered</w:t>
      </w:r>
    </w:p>
    <w:p>
      <w:pPr>
        <w:pStyle w:val="Normal.0"/>
        <w:numPr>
          <w:ilvl w:val="0"/>
          <w:numId w:val="2"/>
        </w:numPr>
      </w:pPr>
      <w:r>
        <w:rPr>
          <w:rtl w:val="0"/>
        </w:rPr>
        <w:t>Programme budgets in excess of $100M and over 400 consultants</w:t>
      </w:r>
    </w:p>
    <w:p>
      <w:pPr>
        <w:pStyle w:val="Normal.0"/>
        <w:numPr>
          <w:ilvl w:val="0"/>
          <w:numId w:val="2"/>
        </w:numPr>
      </w:pPr>
      <w:r>
        <w:rPr>
          <w:rtl w:val="0"/>
        </w:rPr>
        <w:t>Keen sense of ownership and a strong drive to successfully deliver</w:t>
      </w:r>
    </w:p>
    <w:p>
      <w:pPr>
        <w:pStyle w:val="Normal.0"/>
        <w:numPr>
          <w:ilvl w:val="0"/>
          <w:numId w:val="2"/>
        </w:numPr>
      </w:pPr>
      <w:r>
        <w:rPr>
          <w:rtl w:val="0"/>
        </w:rPr>
        <w:t>Corporate Governance for bid proposal, vendor and partner selection</w:t>
      </w:r>
    </w:p>
    <w:p>
      <w:pPr>
        <w:pStyle w:val="Normal.0"/>
        <w:numPr>
          <w:ilvl w:val="0"/>
          <w:numId w:val="2"/>
        </w:numPr>
      </w:pPr>
      <w:r>
        <w:rPr>
          <w:rtl w:val="0"/>
        </w:rPr>
        <w:t>Excellent endorsements from clients, partners and colleagues</w:t>
      </w:r>
    </w:p>
    <w:p>
      <w:pPr>
        <w:pStyle w:val="Normal.0"/>
        <w:numPr>
          <w:ilvl w:val="0"/>
          <w:numId w:val="2"/>
        </w:numPr>
      </w:pPr>
      <w:r>
        <w:rPr>
          <w:rtl w:val="0"/>
        </w:rPr>
        <w:t>Global experience working in Europe, Americas, Middle East and Asia</w:t>
      </w:r>
    </w:p>
    <w:p>
      <w:pPr>
        <w:pStyle w:val="Normal.0"/>
        <w:numPr>
          <w:ilvl w:val="0"/>
          <w:numId w:val="2"/>
        </w:numPr>
      </w:pPr>
      <w:r>
        <w:rPr>
          <w:rtl w:val="0"/>
        </w:rPr>
        <w:t>Seasoned professional of the highest calibre</w:t>
      </w:r>
    </w:p>
    <w:p>
      <w:pPr>
        <w:pStyle w:val="Normal.0"/>
      </w:pPr>
    </w:p>
    <w:p>
      <w:pPr>
        <w:pStyle w:val="Normal.0"/>
      </w:pPr>
    </w:p>
    <w:p>
      <w:pPr>
        <w:pStyle w:val="Header"/>
        <w:pBdr>
          <w:top w:val="nil"/>
          <w:left w:val="nil"/>
          <w:bottom w:val="single" w:color="000000" w:sz="4" w:space="1" w:shadow="0" w:frame="0"/>
          <w:right w:val="nil"/>
        </w:pBdr>
        <w:tabs>
          <w:tab w:val="right" w:pos="10037"/>
          <w:tab w:val="clear" w:pos="9689"/>
        </w:tabs>
        <w:jc w:val="center"/>
        <w:rPr>
          <w:rFonts w:ascii="Arial" w:cs="Arial" w:hAnsi="Arial" w:eastAsia="Arial"/>
          <w:sz w:val="24"/>
          <w:szCs w:val="24"/>
        </w:rPr>
      </w:pPr>
      <w:r>
        <w:rPr>
          <w:rFonts w:ascii="Arial" w:hAnsi="Arial"/>
          <w:b w:val="1"/>
          <w:bCs w:val="1"/>
          <w:sz w:val="24"/>
          <w:szCs w:val="24"/>
          <w:rtl w:val="0"/>
          <w:lang w:val="en-US"/>
        </w:rPr>
        <w:t>Profile Summary</w:t>
      </w:r>
      <w:r>
        <w:rPr>
          <w:rFonts w:ascii="Arial" w:hAnsi="Arial"/>
          <w:sz w:val="24"/>
          <w:szCs w:val="24"/>
          <w:rtl w:val="0"/>
        </w:rPr>
        <w:t xml:space="preserve"> </w:t>
      </w:r>
    </w:p>
    <w:p>
      <w:pPr>
        <w:pStyle w:val="Normal.0"/>
      </w:pPr>
    </w:p>
    <w:p>
      <w:pPr>
        <w:pStyle w:val="Normal.0"/>
      </w:pPr>
      <w:r>
        <w:rPr>
          <w:rtl w:val="0"/>
        </w:rPr>
        <w:t xml:space="preserve">Mike is a Global SAP CTO with extensive Programme Transformation and Engagement Director. Mike has a 35+ years Tier 1 Consultancy background. Managing </w:t>
      </w:r>
      <w:r>
        <w:rPr>
          <w:rtl w:val="0"/>
        </w:rPr>
        <w:t xml:space="preserve">SAP RISE Programmes S4HANA Transformations, </w:t>
      </w:r>
      <w:r>
        <w:rPr>
          <w:rtl w:val="0"/>
        </w:rPr>
        <w:t>large scale Business Transformational Change, Global and multi-country role outs - IoT, eCom, Digital and Big Data Delivery. Coupled with a solid technical background as an experienced SAP Suite on HANA and S4HANA Practitioner. He has delivered multiple large and complex RFx bid proposals, business transitions and technical upgrades underpinned by ERP, SAP, S4HANA, Ariba, BI, C4HANA, CRM, Hybris Hybris Marketing, HR/HCM and Success Factors transformation programmes and initiatives. Mike successfully managed multiple turn-around and recovery programmes on time and to budget. He rolled out systems to phased multi-country and Global entities. Mike has a keen sense of ownership and a strong drive to successfully deliver. He is considered a seasoned professional of the highest calibre. He has provided Corporate Governance, RFx bid proposals, vendor and partner selection processes, Application Consolidation, Migration and Business Transition Management. Mike has excellent endorsements from many clients, partners and colleagues working throughout Europe, Americas, Middle East and SE Asia.</w:t>
      </w:r>
    </w:p>
    <w:p>
      <w:pPr>
        <w:pStyle w:val="Normal.0"/>
      </w:pPr>
    </w:p>
    <w:p>
      <w:pPr>
        <w:pStyle w:val="Normal.0"/>
        <w:rPr>
          <w:u w:val="single"/>
        </w:rPr>
      </w:pPr>
    </w:p>
    <w:p>
      <w:pPr>
        <w:pStyle w:val="Normal.0"/>
        <w:rPr>
          <w:u w:val="single"/>
        </w:rPr>
      </w:pPr>
      <w:r>
        <w:rPr>
          <w:u w:val="single"/>
          <w:rtl w:val="0"/>
          <w:lang w:val="en-US"/>
        </w:rPr>
        <w:t>SAP Experience</w:t>
      </w:r>
      <w:r>
        <w:rPr>
          <w:u w:val="single"/>
          <w:rtl w:val="0"/>
          <w:lang w:val="en-US"/>
        </w:rPr>
        <w:t>:</w:t>
      </w:r>
    </w:p>
    <w:p>
      <w:pPr>
        <w:pStyle w:val="Normal.0"/>
        <w:numPr>
          <w:ilvl w:val="0"/>
          <w:numId w:val="2"/>
        </w:numPr>
      </w:pPr>
      <w:r>
        <w:rPr>
          <w:rtl w:val="0"/>
        </w:rPr>
        <w:t>RISE with SAP</w:t>
      </w:r>
    </w:p>
    <w:p>
      <w:pPr>
        <w:pStyle w:val="Normal.0"/>
        <w:numPr>
          <w:ilvl w:val="0"/>
          <w:numId w:val="2"/>
        </w:numPr>
      </w:pPr>
      <w:r>
        <w:rPr>
          <w:rtl w:val="0"/>
        </w:rPr>
        <w:t>SAP S/4HANA 2109</w:t>
      </w:r>
    </w:p>
    <w:p>
      <w:pPr>
        <w:pStyle w:val="Normal.0"/>
        <w:numPr>
          <w:ilvl w:val="0"/>
          <w:numId w:val="2"/>
        </w:numPr>
      </w:pPr>
      <w:r>
        <w:rPr>
          <w:rtl w:val="0"/>
        </w:rPr>
        <w:t>SAP BTP (Business Technology Platform)</w:t>
      </w:r>
    </w:p>
    <w:p>
      <w:pPr>
        <w:pStyle w:val="Normal.0"/>
        <w:numPr>
          <w:ilvl w:val="0"/>
          <w:numId w:val="2"/>
        </w:numPr>
      </w:pPr>
      <w:r>
        <w:rPr>
          <w:rtl w:val="0"/>
        </w:rPr>
        <w:t>SAP Analytics and Cloud Services</w:t>
      </w:r>
    </w:p>
    <w:p>
      <w:pPr>
        <w:pStyle w:val="Normal.0"/>
        <w:numPr>
          <w:ilvl w:val="0"/>
          <w:numId w:val="2"/>
        </w:numPr>
      </w:pPr>
      <w:r>
        <w:rPr>
          <w:rtl w:val="0"/>
        </w:rPr>
        <w:t xml:space="preserve">SAP </w:t>
      </w:r>
      <w:r>
        <w:rPr>
          <w:rtl w:val="0"/>
        </w:rPr>
        <w:t xml:space="preserve">Cloud Services delivered </w:t>
      </w:r>
      <w:r>
        <w:rPr>
          <w:rtl w:val="0"/>
        </w:rPr>
        <w:t>on Microsoft Azure</w:t>
      </w:r>
      <w:r>
        <w:rPr>
          <w:rtl w:val="0"/>
        </w:rPr>
        <w:t xml:space="preserve"> and AWS</w:t>
      </w:r>
    </w:p>
    <w:p>
      <w:pPr>
        <w:pStyle w:val="Normal.0"/>
        <w:numPr>
          <w:ilvl w:val="0"/>
          <w:numId w:val="2"/>
        </w:numPr>
      </w:pPr>
      <w:r>
        <w:rPr>
          <w:rtl w:val="0"/>
        </w:rPr>
        <w:t>SAP Ariba Procurement and Supply Chain Solutions. SAP Hybris, Hybris Marketing (B2B and B2C) delivery. SAP CAR ePOS and POSDM Solutions. SAP SuccessFactors (HR/HCM) deployments</w:t>
      </w:r>
      <w:r>
        <w:rPr>
          <w:rtl w:val="0"/>
        </w:rPr>
        <w:t xml:space="preserve"> </w:t>
      </w:r>
      <w:r>
        <w:rPr>
          <w:rtl w:val="0"/>
        </w:rPr>
        <w:t>BI, CRM, and SRM</w:t>
      </w:r>
    </w:p>
    <w:p>
      <w:pPr>
        <w:pStyle w:val="Normal.0"/>
        <w:numPr>
          <w:ilvl w:val="0"/>
          <w:numId w:val="2"/>
        </w:numPr>
      </w:pPr>
      <w:r>
        <w:rPr>
          <w:rtl w:val="0"/>
        </w:rPr>
        <w:t>Multi and Omni Channel, Adobe AEM and Web-Shop integration</w:t>
      </w:r>
      <w:r>
        <w:rPr>
          <w:rtl w:val="0"/>
        </w:rPr>
        <w:t>s</w:t>
      </w:r>
    </w:p>
    <w:p>
      <w:pPr>
        <w:pStyle w:val="Normal.0"/>
        <w:numPr>
          <w:ilvl w:val="0"/>
          <w:numId w:val="2"/>
        </w:numPr>
      </w:pPr>
      <w:r>
        <w:rPr>
          <w:rtl w:val="0"/>
        </w:rPr>
        <w:t xml:space="preserve">Implementing SAP strategic products </w:t>
      </w:r>
      <w:r>
        <w:rPr>
          <w:rtl w:val="0"/>
        </w:rPr>
        <w:t>for AI, ML</w:t>
      </w:r>
    </w:p>
    <w:p>
      <w:pPr>
        <w:pStyle w:val="Normal.0"/>
        <w:numPr>
          <w:ilvl w:val="0"/>
          <w:numId w:val="2"/>
        </w:numPr>
      </w:pPr>
      <w:r>
        <w:rPr>
          <w:rtl w:val="0"/>
        </w:rPr>
        <w:t xml:space="preserve">Industry Solutions </w:t>
      </w:r>
      <w:r>
        <w:rPr>
          <w:rtl w:val="0"/>
        </w:rPr>
        <w:t>for</w:t>
      </w:r>
      <w:r>
        <w:rPr>
          <w:rtl w:val="0"/>
        </w:rPr>
        <w:t xml:space="preserve"> </w:t>
      </w:r>
      <w:r>
        <w:rPr>
          <w:rtl w:val="0"/>
        </w:rPr>
        <w:t xml:space="preserve">Retail, Fashion Retail, </w:t>
      </w:r>
      <w:r>
        <w:rPr>
          <w:rtl w:val="0"/>
        </w:rPr>
        <w:t>Financial Services, Manufacturing, Oil and Gas, and Telecommunications.</w:t>
      </w:r>
    </w:p>
    <w:p>
      <w:pPr>
        <w:pStyle w:val="Normal.0"/>
        <w:numPr>
          <w:ilvl w:val="0"/>
          <w:numId w:val="2"/>
        </w:numPr>
      </w:pPr>
      <w:r>
        <w:rPr>
          <w:rtl w:val="0"/>
        </w:rPr>
        <w:t>Consolidation and complex release management strategies</w:t>
      </w:r>
    </w:p>
    <w:p>
      <w:pPr>
        <w:pStyle w:val="Normal.0"/>
      </w:pPr>
    </w:p>
    <w:p>
      <w:pPr>
        <w:pStyle w:val="Header"/>
        <w:pBdr>
          <w:top w:val="nil"/>
          <w:left w:val="nil"/>
          <w:bottom w:val="single" w:color="000000" w:sz="4" w:space="1" w:shadow="0" w:frame="0"/>
          <w:right w:val="nil"/>
        </w:pBdr>
        <w:tabs>
          <w:tab w:val="right" w:pos="10037"/>
          <w:tab w:val="clear" w:pos="9689"/>
        </w:tabs>
        <w:jc w:val="center"/>
        <w:rPr>
          <w:rFonts w:ascii="Arial" w:cs="Arial" w:hAnsi="Arial" w:eastAsia="Arial"/>
          <w:sz w:val="24"/>
          <w:szCs w:val="24"/>
        </w:rPr>
      </w:pPr>
      <w:r>
        <w:rPr>
          <w:rFonts w:ascii="Arial" w:hAnsi="Arial"/>
          <w:b w:val="1"/>
          <w:bCs w:val="1"/>
          <w:sz w:val="24"/>
          <w:szCs w:val="24"/>
          <w:rtl w:val="0"/>
          <w:lang w:val="en-US"/>
        </w:rPr>
        <w:t>Career Highlights</w:t>
      </w:r>
      <w:r>
        <w:rPr>
          <w:rFonts w:ascii="Arial" w:hAnsi="Arial"/>
          <w:sz w:val="24"/>
          <w:szCs w:val="24"/>
          <w:rtl w:val="0"/>
        </w:rPr>
        <w:t xml:space="preserve"> </w:t>
      </w:r>
    </w:p>
    <w:p>
      <w:pPr>
        <w:pStyle w:val="Normal.0"/>
      </w:pPr>
    </w:p>
    <w:p>
      <w:pPr>
        <w:pStyle w:val="Normal.0"/>
        <w:rPr>
          <w:b w:val="1"/>
          <w:bCs w:val="1"/>
        </w:rPr>
      </w:pPr>
      <w:r>
        <w:rPr>
          <w:b w:val="1"/>
          <w:bCs w:val="1"/>
          <w:rtl w:val="0"/>
          <w:lang w:val="en-US"/>
        </w:rPr>
        <w:t>SAP CTO and S4HANA Programme Director</w:t>
      </w:r>
    </w:p>
    <w:p>
      <w:pPr>
        <w:pStyle w:val="Normal.0"/>
        <w:rPr>
          <w:b w:val="1"/>
          <w:bCs w:val="1"/>
        </w:rPr>
      </w:pPr>
      <w:r>
        <w:rPr>
          <w:b w:val="1"/>
          <w:bCs w:val="1"/>
          <w:rtl w:val="0"/>
          <w:lang w:val="en-US"/>
        </w:rPr>
        <w:t>M</w:t>
      </w:r>
      <w:r>
        <w:rPr>
          <w:b w:val="1"/>
          <w:bCs w:val="1"/>
          <w:rtl w:val="0"/>
          <w:lang w:val="en-US"/>
        </w:rPr>
        <w:t>ay 20</w:t>
      </w:r>
      <w:r>
        <w:rPr>
          <w:b w:val="1"/>
          <w:bCs w:val="1"/>
          <w:rtl w:val="0"/>
          <w:lang w:val="en-US"/>
        </w:rPr>
        <w:t>12</w:t>
      </w:r>
      <w:r>
        <w:rPr>
          <w:b w:val="1"/>
          <w:bCs w:val="1"/>
          <w:rtl w:val="0"/>
          <w:lang w:val="en-US"/>
        </w:rPr>
        <w:t xml:space="preserve"> - </w:t>
      </w:r>
      <w:r>
        <w:rPr>
          <w:b w:val="1"/>
          <w:bCs w:val="1"/>
          <w:rtl w:val="0"/>
          <w:lang w:val="en-US"/>
        </w:rPr>
        <w:t>current</w:t>
      </w:r>
    </w:p>
    <w:p>
      <w:pPr>
        <w:pStyle w:val="Normal.0"/>
      </w:pPr>
    </w:p>
    <w:p>
      <w:pPr>
        <w:pStyle w:val="Normal.0"/>
      </w:pPr>
      <w:r>
        <w:rPr>
          <w:rtl w:val="0"/>
        </w:rPr>
        <w:t xml:space="preserve">SAP CTO and S4HANA Programme Director for Multiple clients in UK Europe and Middle East covering Retail, Manufacturing and Logistics. </w:t>
      </w:r>
    </w:p>
    <w:p>
      <w:pPr>
        <w:pStyle w:val="Normal.0"/>
      </w:pPr>
      <w:r>
        <w:rPr>
          <w:rtl w:val="0"/>
        </w:rPr>
        <w:t xml:space="preserve">Interim Head of SAP Enterprise Services </w:t>
      </w:r>
      <w:r>
        <w:rPr>
          <w:rtl w:val="0"/>
        </w:rPr>
        <w:t xml:space="preserve">- </w:t>
      </w:r>
      <w:r>
        <w:rPr>
          <w:rtl w:val="0"/>
        </w:rPr>
        <w:t>Financial Services</w:t>
      </w:r>
    </w:p>
    <w:p>
      <w:pPr>
        <w:pStyle w:val="Normal.0"/>
      </w:pPr>
      <w:r>
        <w:rPr>
          <w:rtl w:val="0"/>
        </w:rPr>
        <w:t xml:space="preserve">Managing Director SAP and S/4HANA </w:t>
      </w:r>
      <w:r>
        <w:rPr>
          <w:rtl w:val="0"/>
        </w:rPr>
        <w:t xml:space="preserve">Delivery </w:t>
      </w:r>
      <w:r>
        <w:rPr>
          <w:rtl w:val="0"/>
        </w:rPr>
        <w:t xml:space="preserve">APAC </w:t>
      </w:r>
      <w:r>
        <w:rPr>
          <w:rtl w:val="0"/>
        </w:rPr>
        <w:t xml:space="preserve">and SE Asia </w:t>
      </w:r>
      <w:r>
        <w:rPr>
          <w:rtl w:val="0"/>
        </w:rPr>
        <w:t>Region</w:t>
      </w:r>
    </w:p>
    <w:p>
      <w:pPr>
        <w:pStyle w:val="Normal.0"/>
      </w:pPr>
      <w:r>
        <w:rPr>
          <w:rtl w:val="0"/>
        </w:rPr>
        <w:t xml:space="preserve">SAP and S/4HANA </w:t>
      </w:r>
      <w:r>
        <w:rPr>
          <w:rtl w:val="0"/>
        </w:rPr>
        <w:t>Managing Partner (SE Asia Region)</w:t>
      </w:r>
    </w:p>
    <w:p>
      <w:pPr>
        <w:pStyle w:val="Normal.0"/>
      </w:pPr>
      <w:r>
        <w:rPr>
          <w:rtl w:val="0"/>
        </w:rPr>
        <w:t>Interim SAP and S/4HANA Engagement Director</w:t>
      </w:r>
      <w:r>
        <w:rPr>
          <w:rtl w:val="0"/>
        </w:rPr>
        <w:t xml:space="preserve"> (Europe, Middle East and SE Asia Region)</w:t>
      </w:r>
    </w:p>
    <w:p>
      <w:pPr>
        <w:pStyle w:val="Normal.0"/>
      </w:pPr>
      <w:r>
        <w:rPr>
          <w:rtl w:val="0"/>
        </w:rPr>
        <w:t>Interim</w:t>
      </w:r>
      <w:r>
        <w:rPr>
          <w:rtl w:val="0"/>
        </w:rPr>
        <w:t xml:space="preserve"> Partner</w:t>
      </w:r>
      <w:r>
        <w:rPr>
          <w:rtl w:val="0"/>
        </w:rPr>
        <w:t xml:space="preserve"> to Nationwide Building Society</w:t>
      </w:r>
    </w:p>
    <w:p>
      <w:pPr>
        <w:pStyle w:val="Normal.0"/>
      </w:pPr>
      <w:r>
        <w:rPr>
          <w:rtl w:val="0"/>
        </w:rPr>
        <w:t xml:space="preserve">Delivery Director </w:t>
      </w:r>
      <w:r>
        <w:rPr>
          <w:rtl w:val="0"/>
        </w:rPr>
        <w:t>Manag</w:t>
      </w:r>
      <w:r>
        <w:rPr>
          <w:rtl w:val="0"/>
        </w:rPr>
        <w:t xml:space="preserve">ing </w:t>
      </w:r>
      <w:r>
        <w:rPr>
          <w:rtl w:val="0"/>
        </w:rPr>
        <w:t xml:space="preserve">a key client bid proposal to deliver a strategic and very challenging </w:t>
      </w:r>
      <w:r>
        <w:rPr>
          <w:rtl w:val="0"/>
        </w:rPr>
        <w:t>‘</w:t>
      </w:r>
      <w:r>
        <w:rPr>
          <w:rtl w:val="0"/>
        </w:rPr>
        <w:t>Big Data</w:t>
      </w:r>
      <w:r>
        <w:rPr>
          <w:rtl w:val="0"/>
        </w:rPr>
        <w:t xml:space="preserve">’ </w:t>
      </w:r>
      <w:r>
        <w:rPr>
          <w:rtl w:val="0"/>
        </w:rPr>
        <w:t>driven IM transformation concept</w:t>
      </w:r>
    </w:p>
    <w:p>
      <w:pPr>
        <w:pStyle w:val="Normal.0"/>
      </w:pPr>
      <w:r>
        <w:rPr>
          <w:rtl w:val="0"/>
        </w:rPr>
        <w:t>R</w:t>
      </w:r>
      <w:r>
        <w:rPr>
          <w:rtl w:val="0"/>
        </w:rPr>
        <w:t xml:space="preserve">GP </w:t>
      </w:r>
      <w:r>
        <w:rPr>
          <w:rtl w:val="0"/>
        </w:rPr>
        <w:t xml:space="preserve">Director </w:t>
      </w:r>
      <w:r>
        <w:rPr>
          <w:rtl w:val="0"/>
        </w:rPr>
        <w:t>- UAE Utilities</w:t>
      </w:r>
      <w:r>
        <w:rPr>
          <w:rtl w:val="0"/>
        </w:rPr>
        <w:t xml:space="preserve"> Programme Transformation</w:t>
      </w:r>
    </w:p>
    <w:p>
      <w:pPr>
        <w:pStyle w:val="Normal.0"/>
      </w:pPr>
      <w:r>
        <w:rPr>
          <w:rtl w:val="0"/>
        </w:rPr>
        <w:t xml:space="preserve">Programme Director </w:t>
      </w:r>
      <w:r>
        <w:rPr>
          <w:rtl w:val="0"/>
        </w:rPr>
        <w:t>Saudi Electric (KSA) Utilities</w:t>
      </w:r>
      <w:r>
        <w:rPr>
          <w:rtl w:val="0"/>
        </w:rPr>
        <w:t xml:space="preserve"> Business Transformation</w:t>
      </w:r>
    </w:p>
    <w:p>
      <w:pPr>
        <w:pStyle w:val="Normal.0"/>
      </w:pPr>
      <w:r>
        <w:rPr>
          <w:rtl w:val="0"/>
        </w:rPr>
        <w:t xml:space="preserve">Programme Director </w:t>
      </w:r>
      <w:r>
        <w:rPr>
          <w:rtl w:val="0"/>
        </w:rPr>
        <w:t>Central American Retailer - Retail Beverage Business</w:t>
      </w:r>
    </w:p>
    <w:p>
      <w:pPr>
        <w:pStyle w:val="Normal.0"/>
      </w:pPr>
      <w:r>
        <w:rPr>
          <w:rtl w:val="0"/>
        </w:rPr>
        <w:t xml:space="preserve">Programme Director </w:t>
      </w:r>
      <w:r>
        <w:rPr>
          <w:rtl w:val="0"/>
        </w:rPr>
        <w:t xml:space="preserve">Co-Operative Group - Retail Food and Retail Banking Business </w:t>
      </w:r>
    </w:p>
    <w:p>
      <w:pPr>
        <w:pStyle w:val="Normal.0"/>
      </w:pPr>
      <w:r>
        <w:rPr>
          <w:rtl w:val="0"/>
        </w:rPr>
        <w:t xml:space="preserve">SAP UK </w:t>
      </w:r>
      <w:r>
        <w:rPr>
          <w:rtl w:val="0"/>
        </w:rPr>
        <w:t xml:space="preserve">Director </w:t>
      </w:r>
      <w:r>
        <w:rPr>
          <w:rtl w:val="0"/>
        </w:rPr>
        <w:t xml:space="preserve">– </w:t>
      </w:r>
      <w:r>
        <w:rPr>
          <w:rtl w:val="0"/>
        </w:rPr>
        <w:t xml:space="preserve">Retail Fashion Business </w:t>
      </w:r>
      <w:r>
        <w:rPr>
          <w:rtl w:val="0"/>
        </w:rPr>
        <w:t>Transformation</w:t>
      </w:r>
    </w:p>
    <w:p>
      <w:pPr>
        <w:pStyle w:val="Normal.0"/>
      </w:pPr>
      <w:r>
        <w:rPr>
          <w:rtl w:val="0"/>
        </w:rPr>
        <w:t xml:space="preserve">Programme Director </w:t>
      </w:r>
      <w:r>
        <w:rPr>
          <w:rtl w:val="0"/>
        </w:rPr>
        <w:t xml:space="preserve">SAP MENA (UAE) </w:t>
      </w:r>
      <w:r>
        <w:rPr>
          <w:rtl w:val="0"/>
        </w:rPr>
        <w:t xml:space="preserve">– </w:t>
      </w:r>
      <w:r>
        <w:rPr>
          <w:rtl w:val="0"/>
        </w:rPr>
        <w:t>Automotive Business Transformation</w:t>
      </w:r>
    </w:p>
    <w:p>
      <w:pPr>
        <w:pStyle w:val="Normal.0"/>
      </w:pPr>
      <w:r>
        <w:rPr>
          <w:rtl w:val="0"/>
        </w:rPr>
        <w:t xml:space="preserve">Programme Director </w:t>
      </w:r>
      <w:r>
        <w:rPr>
          <w:rtl w:val="0"/>
        </w:rPr>
        <w:t xml:space="preserve">AXA Insurance </w:t>
      </w:r>
      <w:r>
        <w:rPr>
          <w:rtl w:val="0"/>
        </w:rPr>
        <w:t xml:space="preserve">– </w:t>
      </w:r>
      <w:r>
        <w:rPr>
          <w:rtl w:val="0"/>
        </w:rPr>
        <w:t>Business Transformation and Demerger</w:t>
      </w:r>
    </w:p>
    <w:p>
      <w:pPr>
        <w:pStyle w:val="Normal.0"/>
      </w:pPr>
      <w:r>
        <w:rPr>
          <w:rtl w:val="0"/>
        </w:rPr>
        <w:t xml:space="preserve">Programme Director </w:t>
      </w:r>
      <w:r>
        <w:rPr>
          <w:rtl w:val="0"/>
        </w:rPr>
        <w:t xml:space="preserve">Vodafone Global Enterprise </w:t>
      </w:r>
      <w:r>
        <w:rPr>
          <w:rtl w:val="0"/>
        </w:rPr>
        <w:t xml:space="preserve">- </w:t>
      </w:r>
      <w:r>
        <w:rPr>
          <w:rtl w:val="0"/>
        </w:rPr>
        <w:t>Europe</w:t>
      </w:r>
      <w:r>
        <w:rPr>
          <w:rtl w:val="0"/>
        </w:rPr>
        <w:t>an</w:t>
      </w:r>
      <w:r>
        <w:rPr>
          <w:rtl w:val="0"/>
        </w:rPr>
        <w:t xml:space="preserve"> Retail Transformation</w:t>
      </w:r>
    </w:p>
    <w:p>
      <w:pPr>
        <w:pStyle w:val="Normal.0"/>
      </w:pPr>
      <w:r>
        <w:rPr>
          <w:rtl w:val="0"/>
        </w:rPr>
        <w:t xml:space="preserve">SAP AG </w:t>
      </w:r>
      <w:r>
        <w:rPr>
          <w:rtl w:val="0"/>
        </w:rPr>
        <w:t xml:space="preserve">Director </w:t>
      </w:r>
      <w:r>
        <w:rPr>
          <w:rtl w:val="0"/>
        </w:rPr>
        <w:t xml:space="preserve">– </w:t>
      </w:r>
      <w:r>
        <w:rPr>
          <w:rtl w:val="0"/>
        </w:rPr>
        <w:t>Global Fashion Retail Transformation - Programme Recovery</w:t>
      </w:r>
    </w:p>
    <w:p>
      <w:pPr>
        <w:pStyle w:val="Normal.0"/>
      </w:pPr>
      <w:r>
        <w:rPr>
          <w:rtl w:val="0"/>
        </w:rPr>
        <w:t xml:space="preserve">Programme Director - </w:t>
      </w:r>
      <w:r>
        <w:rPr>
          <w:rtl w:val="0"/>
        </w:rPr>
        <w:t xml:space="preserve">Statoil-Hydro </w:t>
      </w:r>
      <w:r>
        <w:rPr>
          <w:rtl w:val="0"/>
        </w:rPr>
        <w:t xml:space="preserve">– </w:t>
      </w:r>
      <w:r>
        <w:rPr>
          <w:rtl w:val="0"/>
        </w:rPr>
        <w:t>Global Oil &amp; Gas Acquisition and Merge</w:t>
      </w:r>
      <w:r>
        <w:rPr>
          <w:rtl w:val="0"/>
        </w:rPr>
        <w:t>r</w:t>
      </w:r>
    </w:p>
    <w:p>
      <w:pPr>
        <w:pStyle w:val="Normal.0"/>
      </w:pPr>
      <w:r>
        <w:rPr>
          <w:rtl w:val="0"/>
        </w:rPr>
        <w:t xml:space="preserve">Retail Programme </w:t>
      </w:r>
      <w:r>
        <w:rPr>
          <w:rtl w:val="0"/>
        </w:rPr>
        <w:t xml:space="preserve">Director - </w:t>
      </w:r>
      <w:r>
        <w:rPr>
          <w:rtl w:val="0"/>
        </w:rPr>
        <w:t>Recovery / Acquisition and Merger</w:t>
      </w:r>
      <w:r>
        <w:rPr>
          <w:rtl w:val="0"/>
        </w:rPr>
        <w:t xml:space="preserve"> Adidas Group</w:t>
      </w:r>
    </w:p>
    <w:p>
      <w:pPr>
        <w:pStyle w:val="Normal.0"/>
      </w:pPr>
    </w:p>
    <w:p>
      <w:pPr>
        <w:pStyle w:val="Normal.0"/>
      </w:pPr>
      <w:r>
        <w:rPr>
          <w:rtl w:val="0"/>
        </w:rPr>
        <w:t xml:space="preserve">Notable </w:t>
      </w:r>
      <w:r>
        <w:rPr>
          <w:rtl w:val="0"/>
        </w:rPr>
        <w:t>Achievements</w:t>
      </w:r>
    </w:p>
    <w:p>
      <w:pPr>
        <w:pStyle w:val="Normal.0"/>
        <w:numPr>
          <w:ilvl w:val="0"/>
          <w:numId w:val="4"/>
        </w:numPr>
      </w:pPr>
      <w:r>
        <w:rPr>
          <w:rtl w:val="0"/>
        </w:rPr>
        <w:t xml:space="preserve">Provided Executive Support Leadership S4HANA Transformations </w:t>
      </w:r>
    </w:p>
    <w:p>
      <w:pPr>
        <w:pStyle w:val="Normal.0"/>
        <w:numPr>
          <w:ilvl w:val="0"/>
          <w:numId w:val="4"/>
        </w:numPr>
      </w:pPr>
      <w:r>
        <w:rPr>
          <w:rtl w:val="0"/>
        </w:rPr>
        <w:t>Structured large scale SAP RISE and S4HANA deliveries</w:t>
      </w:r>
    </w:p>
    <w:p>
      <w:pPr>
        <w:pStyle w:val="Normal.0"/>
        <w:numPr>
          <w:ilvl w:val="0"/>
          <w:numId w:val="4"/>
        </w:numPr>
      </w:pPr>
      <w:r>
        <w:rPr>
          <w:rtl w:val="0"/>
        </w:rPr>
        <w:t>Delivered SAP BTP (Business Technology Platform) SAP Analytics Cloud Services</w:t>
      </w:r>
    </w:p>
    <w:p>
      <w:pPr>
        <w:pStyle w:val="Normal.0"/>
        <w:numPr>
          <w:ilvl w:val="0"/>
          <w:numId w:val="4"/>
        </w:numPr>
      </w:pPr>
      <w:r>
        <w:rPr>
          <w:rtl w:val="0"/>
        </w:rPr>
        <w:t>Enabled large scale Business Transformation and roll-out of SAP S4HANA</w:t>
      </w:r>
    </w:p>
    <w:p>
      <w:pPr>
        <w:pStyle w:val="Normal.0"/>
        <w:numPr>
          <w:ilvl w:val="0"/>
          <w:numId w:val="4"/>
        </w:numPr>
      </w:pPr>
      <w:r>
        <w:rPr>
          <w:rtl w:val="0"/>
        </w:rPr>
        <w:t>Specialising in large scale Business Transformational Change</w:t>
      </w:r>
    </w:p>
    <w:p>
      <w:pPr>
        <w:pStyle w:val="Normal.0"/>
        <w:numPr>
          <w:ilvl w:val="0"/>
          <w:numId w:val="4"/>
        </w:numPr>
      </w:pPr>
      <w:r>
        <w:rPr>
          <w:rtl w:val="0"/>
        </w:rPr>
        <w:t>Supported a 5 year spending review c.</w:t>
      </w:r>
      <w:r>
        <w:rPr>
          <w:rtl w:val="0"/>
        </w:rPr>
        <w:t>£</w:t>
      </w:r>
      <w:r>
        <w:rPr>
          <w:rtl w:val="0"/>
        </w:rPr>
        <w:t>150M UK Sterling</w:t>
      </w:r>
    </w:p>
    <w:p>
      <w:pPr>
        <w:pStyle w:val="Normal.0"/>
        <w:numPr>
          <w:ilvl w:val="0"/>
          <w:numId w:val="6"/>
        </w:numPr>
      </w:pPr>
      <w:r>
        <w:rPr>
          <w:rtl w:val="0"/>
        </w:rPr>
        <w:t>Engagement Director - SE Asia Regional Managing Partner</w:t>
      </w:r>
    </w:p>
    <w:p>
      <w:pPr>
        <w:pStyle w:val="Normal.0"/>
        <w:numPr>
          <w:ilvl w:val="0"/>
          <w:numId w:val="6"/>
        </w:numPr>
      </w:pPr>
      <w:r>
        <w:rPr>
          <w:rtl w:val="0"/>
        </w:rPr>
        <w:t xml:space="preserve">Programme Management of key SAP accounts of c.$30M-$150M </w:t>
      </w:r>
    </w:p>
    <w:p>
      <w:pPr>
        <w:pStyle w:val="Normal.0"/>
        <w:numPr>
          <w:ilvl w:val="0"/>
          <w:numId w:val="6"/>
        </w:numPr>
      </w:pPr>
      <w:r>
        <w:rPr>
          <w:rtl w:val="0"/>
        </w:rPr>
        <w:t>Managing clients expectations</w:t>
      </w:r>
    </w:p>
    <w:p>
      <w:pPr>
        <w:pStyle w:val="Normal.0"/>
        <w:numPr>
          <w:ilvl w:val="0"/>
          <w:numId w:val="6"/>
        </w:numPr>
      </w:pPr>
      <w:r>
        <w:rPr>
          <w:rtl w:val="0"/>
        </w:rPr>
        <w:t>Managing significant changes in scope and requirements from the business at a critical stage in the implementation of an SAP IS-U Billing and SAP CRM programme with a budget of c.$100M</w:t>
      </w:r>
      <w:r>
        <w:rPr>
          <w:rtl w:val="0"/>
        </w:rPr>
        <w:t xml:space="preserve"> US Dollars</w:t>
      </w:r>
    </w:p>
    <w:p>
      <w:pPr>
        <w:pStyle w:val="Normal.0"/>
        <w:numPr>
          <w:ilvl w:val="0"/>
          <w:numId w:val="6"/>
        </w:numPr>
      </w:pPr>
      <w:r>
        <w:rPr>
          <w:rtl w:val="0"/>
        </w:rPr>
        <w:t>Provided governance and due diligence for a retail business evaluation and selection of both a vendor solution and systems integrator</w:t>
      </w:r>
    </w:p>
    <w:p>
      <w:pPr>
        <w:pStyle w:val="Normal.0"/>
        <w:numPr>
          <w:ilvl w:val="0"/>
          <w:numId w:val="6"/>
        </w:numPr>
      </w:pPr>
      <w:r>
        <w:rPr>
          <w:rtl w:val="0"/>
        </w:rPr>
        <w:t>Completed system demergers and deployment of new segregated landscape</w:t>
      </w:r>
    </w:p>
    <w:p>
      <w:pPr>
        <w:pStyle w:val="Normal.0"/>
        <w:numPr>
          <w:ilvl w:val="0"/>
          <w:numId w:val="8"/>
        </w:numPr>
      </w:pPr>
      <w:r>
        <w:rPr>
          <w:rtl w:val="0"/>
        </w:rPr>
        <w:t xml:space="preserve">Managed </w:t>
      </w:r>
      <w:r>
        <w:rPr>
          <w:rtl w:val="0"/>
        </w:rPr>
        <w:t xml:space="preserve">multiple </w:t>
      </w:r>
      <w:r>
        <w:rPr>
          <w:rtl w:val="0"/>
        </w:rPr>
        <w:t>large scale programme</w:t>
      </w:r>
      <w:r>
        <w:rPr>
          <w:rtl w:val="0"/>
        </w:rPr>
        <w:t xml:space="preserve"> with budgets in excess of $100M</w:t>
      </w:r>
    </w:p>
    <w:p>
      <w:pPr>
        <w:pStyle w:val="Normal.0"/>
      </w:pPr>
    </w:p>
    <w:p>
      <w:pPr>
        <w:pStyle w:val="Normal.0"/>
        <w:rPr>
          <w:b w:val="1"/>
          <w:bCs w:val="1"/>
        </w:rPr>
      </w:pPr>
      <w:r>
        <w:rPr>
          <w:b w:val="1"/>
          <w:bCs w:val="1"/>
          <w:rtl w:val="0"/>
          <w:lang w:val="en-US"/>
        </w:rPr>
        <w:t>Business Change and Transformation</w:t>
      </w:r>
    </w:p>
    <w:p>
      <w:pPr>
        <w:pStyle w:val="Normal.0"/>
        <w:rPr>
          <w:b w:val="1"/>
          <w:bCs w:val="1"/>
        </w:rPr>
      </w:pPr>
      <w:r>
        <w:rPr>
          <w:b w:val="1"/>
          <w:bCs w:val="1"/>
          <w:rtl w:val="0"/>
          <w:lang w:val="en-US"/>
        </w:rPr>
        <w:t xml:space="preserve">August 1997 </w:t>
      </w:r>
      <w:r>
        <w:rPr>
          <w:b w:val="1"/>
          <w:bCs w:val="1"/>
          <w:rtl w:val="0"/>
          <w:lang w:val="en-US"/>
        </w:rPr>
        <w:t xml:space="preserve">– </w:t>
      </w:r>
      <w:r>
        <w:rPr>
          <w:b w:val="1"/>
          <w:bCs w:val="1"/>
          <w:rtl w:val="0"/>
          <w:lang w:val="en-US"/>
        </w:rPr>
        <w:t>May 20</w:t>
      </w:r>
      <w:r>
        <w:rPr>
          <w:b w:val="1"/>
          <w:bCs w:val="1"/>
          <w:rtl w:val="0"/>
          <w:lang w:val="en-US"/>
        </w:rPr>
        <w:t>12</w:t>
      </w:r>
    </w:p>
    <w:p>
      <w:pPr>
        <w:pStyle w:val="Normal.0"/>
      </w:pPr>
    </w:p>
    <w:p>
      <w:pPr>
        <w:pStyle w:val="Normal.0"/>
      </w:pPr>
      <w:r>
        <w:rPr>
          <w:rtl w:val="0"/>
        </w:rPr>
        <w:t xml:space="preserve">Notable </w:t>
      </w:r>
      <w:r>
        <w:rPr>
          <w:rtl w:val="0"/>
        </w:rPr>
        <w:t xml:space="preserve">Achievements </w:t>
      </w:r>
    </w:p>
    <w:p>
      <w:pPr>
        <w:pStyle w:val="Normal.0"/>
      </w:pPr>
      <w:r>
        <w:rPr>
          <w:rtl w:val="0"/>
        </w:rPr>
        <w:t xml:space="preserve">During this time </w:t>
      </w:r>
      <w:r>
        <w:rPr>
          <w:rtl w:val="0"/>
        </w:rPr>
        <w:t>Mike</w:t>
      </w:r>
      <w:r>
        <w:rPr>
          <w:rtl w:val="0"/>
        </w:rPr>
        <w:t xml:space="preserve"> successfully developed many Business driven TOM (Target Operating Model) changes, IT COE (Centre of Excellence) and </w:t>
      </w:r>
      <w:r>
        <w:rPr>
          <w:rtl w:val="0"/>
        </w:rPr>
        <w:t xml:space="preserve">supported </w:t>
      </w:r>
      <w:r>
        <w:rPr>
          <w:rtl w:val="0"/>
        </w:rPr>
        <w:t xml:space="preserve">extensive Mergers and Acquisitions to enable business growth. As part of this process he </w:t>
      </w:r>
      <w:r>
        <w:rPr>
          <w:rtl w:val="0"/>
        </w:rPr>
        <w:t>acted as</w:t>
      </w:r>
      <w:r>
        <w:rPr>
          <w:rtl w:val="0"/>
        </w:rPr>
        <w:t xml:space="preserve"> a very skilled negotiator and successfully delivered competitive bid proposals, engaged clients and delivered multiple world-class ERP solutions, release strategies, corporate governance and compliance initiatives.</w:t>
      </w:r>
    </w:p>
    <w:p>
      <w:pPr>
        <w:pStyle w:val="Normal.0"/>
      </w:pPr>
    </w:p>
    <w:p>
      <w:pPr>
        <w:pStyle w:val="Normal.0"/>
      </w:pPr>
      <w:r>
        <w:rPr>
          <w:rtl w:val="0"/>
        </w:rPr>
        <w:t>Clients included;</w:t>
      </w:r>
    </w:p>
    <w:p>
      <w:pPr>
        <w:pStyle w:val="Normal.0"/>
      </w:pPr>
      <w:r>
        <w:rPr>
          <w:rtl w:val="0"/>
        </w:rPr>
        <w:t xml:space="preserve">INA for IBM </w:t>
      </w:r>
      <w:r>
        <w:rPr>
          <w:rtl w:val="0"/>
        </w:rPr>
        <w:t xml:space="preserve">– </w:t>
      </w:r>
      <w:r>
        <w:rPr>
          <w:rtl w:val="0"/>
        </w:rPr>
        <w:t xml:space="preserve">Croatia; CCHBC (Coca-Cola) </w:t>
      </w:r>
      <w:r>
        <w:rPr>
          <w:rtl w:val="0"/>
        </w:rPr>
        <w:t xml:space="preserve">– </w:t>
      </w:r>
      <w:r>
        <w:rPr>
          <w:rtl w:val="0"/>
        </w:rPr>
        <w:t xml:space="preserve">Bratislava; Delphi Automotive </w:t>
      </w:r>
      <w:r>
        <w:rPr>
          <w:rtl w:val="0"/>
        </w:rPr>
        <w:t xml:space="preserve">– </w:t>
      </w:r>
      <w:r>
        <w:rPr>
          <w:rtl w:val="0"/>
        </w:rPr>
        <w:t xml:space="preserve">Munich; Universal Pictures (NBC) </w:t>
      </w:r>
      <w:r>
        <w:rPr>
          <w:rtl w:val="0"/>
        </w:rPr>
        <w:t xml:space="preserve">– </w:t>
      </w:r>
      <w:r>
        <w:rPr>
          <w:rtl w:val="0"/>
        </w:rPr>
        <w:t xml:space="preserve">London and Madrid; Ordnance Survey </w:t>
      </w:r>
      <w:r>
        <w:rPr>
          <w:rtl w:val="0"/>
        </w:rPr>
        <w:t xml:space="preserve">– </w:t>
      </w:r>
      <w:r>
        <w:rPr>
          <w:rtl w:val="0"/>
        </w:rPr>
        <w:t xml:space="preserve">Southampton; Wrigley WeB ESPRIT </w:t>
      </w:r>
      <w:r>
        <w:rPr>
          <w:rtl w:val="0"/>
        </w:rPr>
        <w:t xml:space="preserve">– </w:t>
      </w:r>
      <w:r>
        <w:rPr>
          <w:rtl w:val="0"/>
        </w:rPr>
        <w:t>Munich; Iona Technologies - Dublin; British Telecom - UK; UPM Kymmene - Brussels and Helsinki; Mets</w:t>
      </w:r>
      <w:r>
        <w:rPr>
          <w:rtl w:val="0"/>
        </w:rPr>
        <w:t>ä</w:t>
      </w:r>
      <w:r>
        <w:rPr>
          <w:rtl w:val="0"/>
        </w:rPr>
        <w:t xml:space="preserve">-Serla </w:t>
      </w:r>
      <w:r>
        <w:rPr>
          <w:rtl w:val="0"/>
        </w:rPr>
        <w:t xml:space="preserve">– </w:t>
      </w:r>
      <w:r>
        <w:rPr>
          <w:rtl w:val="0"/>
        </w:rPr>
        <w:t xml:space="preserve">Helsinki; British Airways </w:t>
      </w:r>
      <w:r>
        <w:rPr>
          <w:rtl w:val="0"/>
        </w:rPr>
        <w:t xml:space="preserve">– </w:t>
      </w:r>
      <w:r>
        <w:rPr>
          <w:rtl w:val="0"/>
        </w:rPr>
        <w:t xml:space="preserve">UK; United Nations for IBM - Rome; SairGroup for Atraxis </w:t>
      </w:r>
      <w:r>
        <w:rPr>
          <w:rtl w:val="0"/>
        </w:rPr>
        <w:t xml:space="preserve">– </w:t>
      </w:r>
      <w:r>
        <w:rPr>
          <w:rtl w:val="0"/>
        </w:rPr>
        <w:t xml:space="preserve">Zurich; Deutsche Telecom </w:t>
      </w:r>
      <w:r>
        <w:rPr>
          <w:rtl w:val="0"/>
        </w:rPr>
        <w:t xml:space="preserve">– </w:t>
      </w:r>
      <w:r>
        <w:rPr>
          <w:rtl w:val="0"/>
        </w:rPr>
        <w:t xml:space="preserve">Germany; BMW </w:t>
      </w:r>
      <w:r>
        <w:rPr>
          <w:rtl w:val="0"/>
        </w:rPr>
        <w:t xml:space="preserve">– </w:t>
      </w:r>
      <w:r>
        <w:rPr>
          <w:rtl w:val="0"/>
        </w:rPr>
        <w:t xml:space="preserve">Munich, Germany, MANN </w:t>
      </w:r>
      <w:r>
        <w:rPr>
          <w:rtl w:val="0"/>
        </w:rPr>
        <w:t xml:space="preserve">– </w:t>
      </w:r>
      <w:r>
        <w:rPr>
          <w:rtl w:val="0"/>
        </w:rPr>
        <w:t xml:space="preserve">Munich Germany, General Motors for PWC </w:t>
      </w:r>
      <w:r>
        <w:rPr>
          <w:rtl w:val="0"/>
        </w:rPr>
        <w:t xml:space="preserve">– </w:t>
      </w:r>
      <w:r>
        <w:rPr>
          <w:rtl w:val="0"/>
        </w:rPr>
        <w:t xml:space="preserve">Frankfurt; Shell </w:t>
      </w:r>
      <w:r>
        <w:rPr>
          <w:rtl w:val="0"/>
        </w:rPr>
        <w:t xml:space="preserve">– </w:t>
      </w:r>
      <w:r>
        <w:rPr>
          <w:rtl w:val="0"/>
        </w:rPr>
        <w:t xml:space="preserve">Rotterdam; ICI Group; Reebok </w:t>
      </w:r>
      <w:r>
        <w:rPr>
          <w:rtl w:val="0"/>
        </w:rPr>
        <w:t xml:space="preserve">– </w:t>
      </w:r>
      <w:r>
        <w:rPr>
          <w:rtl w:val="0"/>
        </w:rPr>
        <w:t xml:space="preserve">UK; Cadbury </w:t>
      </w:r>
      <w:r>
        <w:rPr>
          <w:rtl w:val="0"/>
        </w:rPr>
        <w:t xml:space="preserve">– </w:t>
      </w:r>
      <w:r>
        <w:rPr>
          <w:rtl w:val="0"/>
        </w:rPr>
        <w:t xml:space="preserve">UK; Royal Sun Alliance </w:t>
      </w:r>
      <w:r>
        <w:rPr>
          <w:rtl w:val="0"/>
        </w:rPr>
        <w:t xml:space="preserve">– </w:t>
      </w:r>
      <w:r>
        <w:rPr>
          <w:rtl w:val="0"/>
        </w:rPr>
        <w:t xml:space="preserve">UK; Astra Zeneca </w:t>
      </w:r>
      <w:r>
        <w:rPr>
          <w:rtl w:val="0"/>
        </w:rPr>
        <w:t xml:space="preserve">– </w:t>
      </w:r>
      <w:r>
        <w:rPr>
          <w:rtl w:val="0"/>
        </w:rPr>
        <w:t xml:space="preserve">UK; British Nuclear Fuels </w:t>
      </w:r>
      <w:r>
        <w:rPr>
          <w:rtl w:val="0"/>
        </w:rPr>
        <w:t xml:space="preserve">– </w:t>
      </w:r>
      <w:r>
        <w:rPr>
          <w:rtl w:val="0"/>
        </w:rPr>
        <w:t xml:space="preserve">UK; BAE Systems </w:t>
      </w:r>
      <w:r>
        <w:rPr>
          <w:rtl w:val="0"/>
        </w:rPr>
        <w:t xml:space="preserve">– </w:t>
      </w:r>
      <w:r>
        <w:rPr>
          <w:rtl w:val="0"/>
        </w:rPr>
        <w:t xml:space="preserve">UK; British Rail </w:t>
      </w:r>
      <w:r>
        <w:rPr>
          <w:rtl w:val="0"/>
        </w:rPr>
        <w:t xml:space="preserve">– </w:t>
      </w:r>
      <w:r>
        <w:rPr>
          <w:rtl w:val="0"/>
        </w:rPr>
        <w:t xml:space="preserve">UK; Post Office </w:t>
      </w:r>
      <w:r>
        <w:rPr>
          <w:rtl w:val="0"/>
        </w:rPr>
        <w:t xml:space="preserve">– </w:t>
      </w:r>
      <w:r>
        <w:rPr>
          <w:rtl w:val="0"/>
        </w:rPr>
        <w:t xml:space="preserve">UK; GlaxoSmithKline (GSK) </w:t>
      </w:r>
      <w:r>
        <w:rPr>
          <w:rtl w:val="0"/>
        </w:rPr>
        <w:t xml:space="preserve">– </w:t>
      </w:r>
      <w:r>
        <w:rPr>
          <w:rtl w:val="0"/>
        </w:rPr>
        <w:t xml:space="preserve">UK; Croda Pharmaceuticals </w:t>
      </w:r>
      <w:r>
        <w:rPr>
          <w:rtl w:val="0"/>
        </w:rPr>
        <w:t xml:space="preserve">– </w:t>
      </w:r>
      <w:r>
        <w:rPr>
          <w:rtl w:val="0"/>
        </w:rPr>
        <w:t xml:space="preserve">UK; British Rail </w:t>
      </w:r>
      <w:r>
        <w:rPr>
          <w:rtl w:val="0"/>
        </w:rPr>
        <w:t xml:space="preserve">– </w:t>
      </w:r>
      <w:r>
        <w:rPr>
          <w:rtl w:val="0"/>
        </w:rPr>
        <w:t xml:space="preserve">UK and RS Components </w:t>
      </w:r>
      <w:r>
        <w:rPr>
          <w:rtl w:val="0"/>
        </w:rPr>
        <w:t xml:space="preserve">– </w:t>
      </w:r>
      <w:r>
        <w:rPr>
          <w:rtl w:val="0"/>
        </w:rPr>
        <w:t>UK.</w:t>
      </w:r>
    </w:p>
    <w:p>
      <w:pPr>
        <w:pStyle w:val="Normal.0"/>
      </w:pPr>
    </w:p>
    <w:p>
      <w:pPr>
        <w:pStyle w:val="Normal.0"/>
      </w:pPr>
    </w:p>
    <w:p>
      <w:pPr>
        <w:pStyle w:val="Normal.0"/>
        <w:rPr>
          <w:b w:val="1"/>
          <w:bCs w:val="1"/>
        </w:rPr>
      </w:pPr>
      <w:r>
        <w:rPr>
          <w:b w:val="1"/>
          <w:bCs w:val="1"/>
          <w:rtl w:val="0"/>
          <w:lang w:val="en-US"/>
        </w:rPr>
        <w:t xml:space="preserve">RAF Engineering Officer </w:t>
      </w:r>
    </w:p>
    <w:p>
      <w:pPr>
        <w:pStyle w:val="Normal.0"/>
        <w:rPr>
          <w:b w:val="1"/>
          <w:bCs w:val="1"/>
        </w:rPr>
      </w:pPr>
      <w:r>
        <w:rPr>
          <w:b w:val="1"/>
          <w:bCs w:val="1"/>
          <w:rtl w:val="0"/>
          <w:lang w:val="en-US"/>
        </w:rPr>
        <w:t xml:space="preserve">British Royal Air Force - United Kingdom, Europe and Central America </w:t>
      </w:r>
    </w:p>
    <w:p>
      <w:pPr>
        <w:pStyle w:val="Normal.0"/>
        <w:rPr>
          <w:b w:val="1"/>
          <w:bCs w:val="1"/>
        </w:rPr>
      </w:pPr>
      <w:r>
        <w:rPr>
          <w:b w:val="1"/>
          <w:bCs w:val="1"/>
          <w:rtl w:val="0"/>
          <w:lang w:val="en-US"/>
        </w:rPr>
        <w:t xml:space="preserve">November 1985 </w:t>
      </w:r>
      <w:r>
        <w:rPr>
          <w:b w:val="1"/>
          <w:bCs w:val="1"/>
          <w:rtl w:val="0"/>
          <w:lang w:val="en-US"/>
        </w:rPr>
        <w:t xml:space="preserve">– </w:t>
      </w:r>
      <w:r>
        <w:rPr>
          <w:b w:val="1"/>
          <w:bCs w:val="1"/>
          <w:rtl w:val="0"/>
          <w:lang w:val="en-US"/>
        </w:rPr>
        <w:t>August 1997</w:t>
      </w:r>
    </w:p>
    <w:p>
      <w:pPr>
        <w:pStyle w:val="Normal.0"/>
      </w:pPr>
    </w:p>
    <w:p>
      <w:pPr>
        <w:pStyle w:val="Normal.0"/>
      </w:pPr>
      <w:r>
        <w:rPr>
          <w:rtl w:val="0"/>
        </w:rPr>
        <w:t xml:space="preserve">Achievements </w:t>
      </w:r>
    </w:p>
    <w:p>
      <w:pPr>
        <w:pStyle w:val="Normal.0"/>
        <w:numPr>
          <w:ilvl w:val="0"/>
          <w:numId w:val="10"/>
        </w:numPr>
      </w:pPr>
      <w:r>
        <w:rPr>
          <w:rtl w:val="0"/>
        </w:rPr>
        <w:t>Included IT Systems Technical Management</w:t>
      </w:r>
    </w:p>
    <w:p>
      <w:pPr>
        <w:pStyle w:val="Normal.0"/>
        <w:numPr>
          <w:ilvl w:val="0"/>
          <w:numId w:val="10"/>
        </w:numPr>
      </w:pPr>
      <w:r>
        <w:rPr>
          <w:rtl w:val="0"/>
        </w:rPr>
        <w:t>IT Systems Specialist</w:t>
      </w:r>
    </w:p>
    <w:p>
      <w:pPr>
        <w:pStyle w:val="Normal.0"/>
        <w:numPr>
          <w:ilvl w:val="0"/>
          <w:numId w:val="10"/>
        </w:numPr>
      </w:pPr>
      <w:r>
        <w:rPr>
          <w:rtl w:val="0"/>
        </w:rPr>
        <w:t>Procurement</w:t>
      </w:r>
    </w:p>
    <w:p>
      <w:pPr>
        <w:pStyle w:val="Normal.0"/>
        <w:numPr>
          <w:ilvl w:val="0"/>
          <w:numId w:val="10"/>
        </w:numPr>
      </w:pPr>
      <w:r>
        <w:rPr>
          <w:rtl w:val="0"/>
        </w:rPr>
        <w:t>Worked in conjunction with BAE Systems, Rolls-Royce and other established MOD suppliers to provide SLA</w:t>
      </w:r>
      <w:r>
        <w:rPr>
          <w:rtl w:val="0"/>
        </w:rPr>
        <w:t>’</w:t>
      </w:r>
      <w:r>
        <w:rPr>
          <w:rtl w:val="0"/>
        </w:rPr>
        <w:t>s.</w:t>
      </w:r>
    </w:p>
    <w:sectPr>
      <w:headerReference w:type="default" r:id="rId4"/>
      <w:headerReference w:type="first" r:id="rId5"/>
      <w:footerReference w:type="default" r:id="rId6"/>
      <w:footerReference w:type="first" r:id="rId7"/>
      <w:pgSz w:w="11900" w:h="16840" w:orient="portrait"/>
      <w:pgMar w:top="1135" w:right="851" w:bottom="709" w:left="992" w:header="448" w:footer="573"/>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4" w:space="1" w:shadow="0" w:frame="0"/>
        <w:right w:val="nil"/>
      </w:pBdr>
      <w:tabs>
        <w:tab w:val="right" w:pos="10037"/>
        <w:tab w:val="clear" w:pos="9689"/>
      </w:tabs>
    </w:pPr>
    <w:r>
      <w:rPr>
        <w:rFonts w:ascii="Arial" w:hAnsi="Arial"/>
        <w:b w:val="1"/>
        <w:bCs w:val="1"/>
        <w:rtl w:val="0"/>
        <w:lang w:val="en-US"/>
      </w:rPr>
      <w:t>Mike Davis</w:t>
    </w:r>
    <w:r>
      <w:rPr>
        <w:rFonts w:ascii="Arial" w:hAnsi="Arial"/>
        <w:rtl w:val="0"/>
        <w:lang w:val="en-US"/>
      </w:rPr>
      <w:t xml:space="preserve"> </w:t>
      <w:tab/>
      <w:tab/>
      <w:t xml:space="preserve">Page </w:t>
    </w:r>
    <w:r>
      <w:rPr>
        <w:rFonts w:ascii="Arial" w:cs="Arial" w:hAnsi="Arial" w:eastAsia="Arial"/>
        <w:b w:val="1"/>
        <w:bCs w:val="1"/>
        <w:lang w:val="en-US"/>
      </w:rPr>
      <w:fldChar w:fldCharType="begin" w:fldLock="0"/>
    </w:r>
    <w:r>
      <w:rPr>
        <w:rFonts w:ascii="Arial" w:cs="Arial" w:hAnsi="Arial" w:eastAsia="Arial"/>
        <w:b w:val="1"/>
        <w:bCs w:val="1"/>
        <w:lang w:val="en-US"/>
      </w:rPr>
      <w:instrText xml:space="preserve"> PAGE </w:instrText>
    </w:r>
    <w:r>
      <w:rPr>
        <w:rFonts w:ascii="Arial" w:cs="Arial" w:hAnsi="Arial" w:eastAsia="Arial"/>
        <w:b w:val="1"/>
        <w:bCs w:val="1"/>
        <w:lang w:val="en-US"/>
      </w:rPr>
      <w:fldChar w:fldCharType="separate" w:fldLock="0"/>
    </w:r>
    <w:r>
      <w:rPr>
        <w:rFonts w:ascii="Arial" w:cs="Arial" w:hAnsi="Arial" w:eastAsia="Arial"/>
        <w:b w:val="1"/>
        <w:bCs w:val="1"/>
        <w:lang w:val="en-US"/>
      </w:rPr>
    </w:r>
    <w:r>
      <w:rPr>
        <w:rFonts w:ascii="Arial" w:cs="Arial" w:hAnsi="Arial" w:eastAsia="Arial"/>
        <w:b w:val="1"/>
        <w:bCs w:val="1"/>
        <w:lang w:val="en-US"/>
      </w:rPr>
      <w:fldChar w:fldCharType="end" w:fldLock="0"/>
    </w:r>
    <w:r>
      <w:rPr>
        <w:rFonts w:ascii="Arial" w:hAnsi="Arial"/>
        <w:rtl w:val="0"/>
        <w:lang w:val="en-US"/>
      </w:rPr>
      <w:t xml:space="preserve"> of </w:t>
    </w:r>
    <w:r>
      <w:rPr>
        <w:rFonts w:ascii="Arial" w:cs="Arial" w:hAnsi="Arial" w:eastAsia="Arial"/>
        <w:b w:val="1"/>
        <w:bCs w:val="1"/>
        <w:lang w:val="en-US"/>
      </w:rPr>
      <w:fldChar w:fldCharType="begin" w:fldLock="0"/>
    </w:r>
    <w:r>
      <w:rPr>
        <w:rFonts w:ascii="Arial" w:cs="Arial" w:hAnsi="Arial" w:eastAsia="Arial"/>
        <w:b w:val="1"/>
        <w:bCs w:val="1"/>
        <w:lang w:val="en-US"/>
      </w:rPr>
      <w:instrText xml:space="preserve"> NUMPAGES </w:instrText>
    </w:r>
    <w:r>
      <w:rPr>
        <w:rFonts w:ascii="Arial" w:cs="Arial" w:hAnsi="Arial" w:eastAsia="Arial"/>
        <w:b w:val="1"/>
        <w:bCs w:val="1"/>
        <w:lang w:val="en-US"/>
      </w:rPr>
      <w:fldChar w:fldCharType="separate" w:fldLock="0"/>
    </w:r>
    <w:r>
      <w:rPr>
        <w:rFonts w:ascii="Arial" w:cs="Arial" w:hAnsi="Arial" w:eastAsia="Arial"/>
        <w:b w:val="1"/>
        <w:bCs w:val="1"/>
        <w:lang w:val="en-US"/>
      </w:rPr>
    </w:r>
    <w:r>
      <w:rPr>
        <w:rFonts w:ascii="Arial" w:cs="Arial" w:hAnsi="Arial" w:eastAsia="Arial"/>
        <w:b w:val="1"/>
        <w:bCs w:val="1"/>
        <w:lang w:val="en-US"/>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rPr>
        <w:rFonts w:ascii="Arial" w:hAnsi="Arial"/>
        <w:rtl w:val="0"/>
        <w:lang w:val="en-US"/>
      </w:rPr>
      <w:t>SAP CTO and S4HANA Programme Director</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2"/>
  </w:abstractNum>
  <w:abstractNum w:abstractNumId="7">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13"/>
  </w:abstractNum>
  <w:abstractNum w:abstractNumId="9">
    <w:multiLevelType w:val="hybridMultilevel"/>
    <w:styleLink w:val="Imported Style 13"/>
    <w:lvl w:ilvl="0">
      <w:start w:val="1"/>
      <w:numFmt w:val="bullet"/>
      <w:suff w:val="tab"/>
      <w:lvlText w:val="·"/>
      <w:lvlJc w:val="left"/>
      <w:pPr>
        <w:ind w:left="7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8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44"/>
        <w:tab w:val="right" w:pos="9689"/>
      </w:tabs>
      <w:suppressAutoHyphens w:val="0"/>
      <w:bidi w:val="0"/>
      <w:spacing w:before="0" w:after="0" w:line="240" w:lineRule="auto"/>
      <w:ind w:left="0" w:right="0" w:firstLine="0"/>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center"/>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Imported Style 4">
    <w:name w:val="Imported Style 4"/>
    <w:pPr>
      <w:numPr>
        <w:numId w:val="3"/>
      </w:numPr>
    </w:pPr>
  </w:style>
  <w:style w:type="numbering" w:styleId="Imported Style 10">
    <w:name w:val="Imported Style 10"/>
    <w:pPr>
      <w:numPr>
        <w:numId w:val="5"/>
      </w:numPr>
    </w:pPr>
  </w:style>
  <w:style w:type="numbering" w:styleId="Imported Style 12">
    <w:name w:val="Imported Style 12"/>
    <w:pPr>
      <w:numPr>
        <w:numId w:val="7"/>
      </w:numPr>
    </w:pPr>
  </w:style>
  <w:style w:type="numbering" w:styleId="Imported Style 13">
    <w:name w:val="Imported Style 13"/>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